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Visionary Scholars Video Description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Fox Family Foundation logo, a white fox sitting on top of the words, </w:t>
      </w:r>
      <w:r>
        <w:rPr>
          <w:sz w:val="28"/>
          <w:szCs w:val="28"/>
          <w:rtl w:val="1"/>
          <w:lang w:val="ar-SA" w:bidi="ar-SA"/>
        </w:rPr>
        <w:t>“</w:t>
      </w:r>
      <w:r>
        <w:rPr>
          <w:sz w:val="28"/>
          <w:szCs w:val="28"/>
          <w:rtl w:val="0"/>
          <w:lang w:val="en-US"/>
        </w:rPr>
        <w:t>Fox Family Foundation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  <w:lang w:val="en-US"/>
        </w:rPr>
        <w:t>in white letters appears over a black background.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A title page in blue over black announces the fund, </w:t>
      </w:r>
      <w:r>
        <w:rPr>
          <w:rFonts w:ascii="Calibri" w:hAnsi="Calibri" w:hint="default"/>
          <w:sz w:val="28"/>
          <w:szCs w:val="28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rtl w:val="0"/>
          <w:lang w:val="en-US"/>
        </w:rPr>
        <w:t>Visionary Scholars</w:t>
      </w:r>
      <w:r>
        <w:rPr>
          <w:rFonts w:ascii="Calibri" w:hAnsi="Calibri" w:hint="default"/>
          <w:sz w:val="28"/>
          <w:szCs w:val="28"/>
          <w:rtl w:val="0"/>
        </w:rPr>
        <w:t>”</w:t>
      </w:r>
      <w:r>
        <w:rPr>
          <w:rFonts w:ascii="Calibri" w:hAnsi="Calibri"/>
          <w:sz w:val="28"/>
          <w:szCs w:val="28"/>
          <w:rtl w:val="0"/>
        </w:rPr>
        <w:t>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Beneath it, a subtitle reads:</w:t>
      </w:r>
      <w:r>
        <w:rPr>
          <w:rFonts w:ascii="Calibri" w:hAnsi="Calibri" w:hint="default"/>
          <w:sz w:val="28"/>
          <w:szCs w:val="28"/>
          <w:rtl w:val="0"/>
        </w:rPr>
        <w:t> “</w:t>
      </w:r>
      <w:r>
        <w:rPr>
          <w:rFonts w:ascii="Calibri" w:hAnsi="Calibri"/>
          <w:sz w:val="28"/>
          <w:szCs w:val="28"/>
          <w:rtl w:val="0"/>
          <w:lang w:val="en-US"/>
        </w:rPr>
        <w:t>The Problem</w:t>
      </w:r>
      <w:r>
        <w:rPr>
          <w:rFonts w:ascii="Calibri" w:hAnsi="Calibri" w:hint="default"/>
          <w:sz w:val="28"/>
          <w:szCs w:val="28"/>
          <w:rtl w:val="0"/>
        </w:rPr>
        <w:t>…</w:t>
      </w:r>
      <w:r>
        <w:rPr>
          <w:rFonts w:ascii="Calibri" w:hAnsi="Calibri"/>
          <w:sz w:val="28"/>
          <w:szCs w:val="28"/>
          <w:rtl w:val="0"/>
          <w:lang w:val="en-US"/>
        </w:rPr>
        <w:t>. Diversity &amp; Inclusion</w:t>
      </w:r>
      <w:r>
        <w:rPr>
          <w:rFonts w:ascii="Calibri" w:hAnsi="Calibri" w:hint="default"/>
          <w:sz w:val="28"/>
          <w:szCs w:val="28"/>
          <w:rtl w:val="0"/>
        </w:rPr>
        <w:t>” 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</w:rPr>
        <w:t>A</w:t>
      </w:r>
      <w:r>
        <w:rPr>
          <w:rFonts w:ascii="Calibri" w:hAnsi="Calibri" w:hint="default"/>
          <w:sz w:val="28"/>
          <w:szCs w:val="28"/>
          <w:rtl w:val="0"/>
        </w:rPr>
        <w:t> </w:t>
      </w:r>
      <w:r>
        <w:rPr>
          <w:rFonts w:ascii="Calibri" w:hAnsi="Calibri"/>
          <w:sz w:val="28"/>
          <w:szCs w:val="28"/>
          <w:rtl w:val="0"/>
          <w:lang w:val="en-US"/>
        </w:rPr>
        <w:t>male Asian college student wearing a virtual reality headset looks right to left.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title reads:</w:t>
      </w:r>
      <w:r>
        <w:rPr>
          <w:rFonts w:ascii="Calibri" w:hAnsi="Calibri" w:hint="default"/>
          <w:sz w:val="28"/>
          <w:szCs w:val="28"/>
          <w:rtl w:val="0"/>
        </w:rPr>
        <w:t> “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Grantees use immersive learning </w:t>
      </w:r>
      <w:r>
        <w:rPr>
          <w:rFonts w:ascii="Calibri" w:hAnsi="Calibri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group of multi-ethnic Project ECHO students pose for a photo as they dissect an eyeball at Roski Eye Institute.</w:t>
      </w:r>
      <w:r>
        <w:rPr>
          <w:rFonts w:ascii="Calibri" w:hAnsi="Calibri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experiential learning</w:t>
      </w:r>
      <w:r>
        <w:rPr>
          <w:rFonts w:ascii="Calibri" w:hAnsi="Calibri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Latina student consults her instructor while giving an eye exam to a fellow student.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internships/externships</w:t>
      </w:r>
      <w:r>
        <w:rPr>
          <w:rFonts w:ascii="Calibri" w:hAnsi="Calibri" w:hint="default"/>
          <w:sz w:val="28"/>
          <w:szCs w:val="28"/>
          <w:rtl w:val="0"/>
        </w:rPr>
        <w:t>…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Two female medical students pose for the camera.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fellowships</w:t>
      </w:r>
      <w:r>
        <w:rPr>
          <w:rFonts w:ascii="Calibri" w:hAnsi="Calibri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certificate is stamped approved.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career technical education certificates</w:t>
      </w:r>
      <w:r>
        <w:rPr>
          <w:rFonts w:ascii="Calibri" w:hAnsi="Calibri" w:hint="default"/>
          <w:sz w:val="28"/>
          <w:szCs w:val="28"/>
          <w:rtl w:val="0"/>
        </w:rPr>
        <w:t>… 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Multi-ethnic students walk through a school hallway.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to help ensure students</w:t>
      </w:r>
      <w:r>
        <w:rPr>
          <w:rFonts w:ascii="Calibri" w:hAnsi="Calibri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close up of blue eyes in a dark room wearing goggles with technological data streaming on the sides.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will consider careers in vision science</w:t>
      </w:r>
      <w:r>
        <w:rPr>
          <w:rFonts w:ascii="Calibri" w:hAnsi="Calibri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An Asian special education teacher assistant a young Latino boy in a wheelchair.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special education</w:t>
      </w:r>
      <w:r>
        <w:rPr>
          <w:rFonts w:ascii="Calibri" w:hAnsi="Calibri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 collage of images of teams of colleagues work together ideating around computers.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Title reads:</w:t>
      </w:r>
      <w:r>
        <w:rPr>
          <w:rFonts w:ascii="Calibri" w:hAnsi="Calibri" w:hint="default"/>
          <w:sz w:val="28"/>
          <w:szCs w:val="28"/>
          <w:rtl w:val="0"/>
        </w:rPr>
        <w:t> “…</w:t>
      </w:r>
      <w:r>
        <w:rPr>
          <w:rFonts w:ascii="Calibri" w:hAnsi="Calibri"/>
          <w:sz w:val="28"/>
          <w:szCs w:val="28"/>
          <w:rtl w:val="0"/>
          <w:lang w:val="en-US"/>
        </w:rPr>
        <w:t>and other fields that will have a positive impact in the lives of the visually impaired.</w:t>
      </w:r>
      <w:r>
        <w:rPr>
          <w:rFonts w:ascii="Calibri" w:hAnsi="Calibri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An African-American young woman in cap and gown smiles for the camera holding her diploma.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Title reads:</w:t>
      </w:r>
      <w:r>
        <w:rPr>
          <w:rFonts w:ascii="Calibri" w:hAnsi="Calibri" w:hint="default"/>
          <w:sz w:val="28"/>
          <w:szCs w:val="28"/>
          <w:rtl w:val="0"/>
        </w:rPr>
        <w:t> “</w:t>
      </w:r>
      <w:r>
        <w:rPr>
          <w:rFonts w:ascii="Calibri" w:hAnsi="Calibri"/>
          <w:sz w:val="28"/>
          <w:szCs w:val="28"/>
          <w:rtl w:val="0"/>
          <w:lang w:val="en-US"/>
        </w:rPr>
        <w:t>With sight we see.</w:t>
      </w:r>
      <w:r>
        <w:rPr>
          <w:rFonts w:ascii="Calibri" w:hAnsi="Calibri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>Multi-ethnic graduates in gowns through their caps in the air.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Title reads: </w:t>
      </w:r>
      <w:r>
        <w:rPr>
          <w:rFonts w:ascii="Calibri" w:hAnsi="Calibri" w:hint="default"/>
          <w:sz w:val="28"/>
          <w:szCs w:val="28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rtl w:val="0"/>
          <w:lang w:val="en-US"/>
        </w:rPr>
        <w:t>With insight we achieve.</w:t>
      </w:r>
      <w:r>
        <w:rPr>
          <w:rFonts w:ascii="Calibri" w:hAnsi="Calibri" w:hint="default"/>
          <w:sz w:val="28"/>
          <w:szCs w:val="28"/>
          <w:rtl w:val="0"/>
        </w:rPr>
        <w:t>”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